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A95B9" w14:textId="491CE9DC" w:rsidR="00C351F6" w:rsidRPr="00A54255" w:rsidRDefault="00C217DE" w:rsidP="00A54255">
      <w:pPr>
        <w:rPr>
          <w:rFonts w:ascii="Meiryo UI" w:eastAsia="Meiryo UI" w:hAnsi="Meiryo UI"/>
          <w:szCs w:val="21"/>
        </w:rPr>
      </w:pPr>
      <w:r>
        <w:rPr>
          <w:rFonts w:ascii="Meiryo UI" w:eastAsia="Meiryo UI" w:hAnsi="Meiryo UI" w:hint="eastAsia"/>
          <w:szCs w:val="21"/>
        </w:rPr>
        <w:t>一般</w:t>
      </w:r>
      <w:r w:rsidR="00D70CA7">
        <w:rPr>
          <w:rFonts w:ascii="Meiryo UI" w:eastAsia="Meiryo UI" w:hAnsi="Meiryo UI" w:hint="eastAsia"/>
          <w:szCs w:val="21"/>
        </w:rPr>
        <w:t>演題</w:t>
      </w:r>
      <w:commentRangeStart w:id="0"/>
      <w:r w:rsidR="00D70CA7">
        <w:rPr>
          <w:rFonts w:ascii="Meiryo UI" w:eastAsia="Meiryo UI" w:hAnsi="Meiryo UI" w:hint="eastAsia"/>
          <w:szCs w:val="21"/>
        </w:rPr>
        <w:t>１</w:t>
      </w:r>
      <w:commentRangeEnd w:id="0"/>
      <w:r>
        <w:rPr>
          <w:rStyle w:val="aa"/>
        </w:rPr>
        <w:commentReference w:id="0"/>
      </w:r>
    </w:p>
    <w:p w14:paraId="209EB5D9" w14:textId="77777777" w:rsidR="00EF313F" w:rsidRPr="00A54255" w:rsidRDefault="00EF313F" w:rsidP="00A54255">
      <w:pPr>
        <w:rPr>
          <w:rFonts w:ascii="Meiryo UI" w:eastAsia="Meiryo UI" w:hAnsi="Meiryo UI"/>
          <w:szCs w:val="21"/>
        </w:rPr>
      </w:pPr>
    </w:p>
    <w:p w14:paraId="04EAB3AD" w14:textId="3F120007" w:rsidR="00EF313F" w:rsidRPr="00A54255" w:rsidRDefault="00CB7625" w:rsidP="00A54255">
      <w:pPr>
        <w:jc w:val="center"/>
        <w:rPr>
          <w:rFonts w:ascii="Meiryo UI" w:eastAsia="Meiryo UI" w:hAnsi="Meiryo UI"/>
          <w:szCs w:val="21"/>
        </w:rPr>
      </w:pPr>
      <w:r>
        <w:rPr>
          <w:rFonts w:ascii="Meiryo UI" w:eastAsia="Meiryo UI" w:hAnsi="Meiryo UI" w:cs="ＭＳ Ｐゴシック" w:hint="eastAsia"/>
          <w:sz w:val="24"/>
          <w:szCs w:val="24"/>
        </w:rPr>
        <w:t>普及と実装</w:t>
      </w:r>
      <w:r w:rsidR="00D70CA7" w:rsidRPr="00D70CA7">
        <w:rPr>
          <w:rFonts w:ascii="Meiryo UI" w:eastAsia="Meiryo UI" w:hAnsi="Meiryo UI" w:cs="ＭＳ Ｐゴシック" w:hint="eastAsia"/>
          <w:sz w:val="24"/>
          <w:szCs w:val="24"/>
        </w:rPr>
        <w:t>研究とは何か？</w:t>
      </w:r>
    </w:p>
    <w:p w14:paraId="02572D23" w14:textId="48994551" w:rsidR="00D70CA7" w:rsidRPr="00D70CA7" w:rsidRDefault="00D70CA7" w:rsidP="00D70CA7">
      <w:pPr>
        <w:jc w:val="center"/>
        <w:rPr>
          <w:rFonts w:ascii="Meiryo UI" w:eastAsia="Meiryo UI" w:hAnsi="Meiryo UI"/>
          <w:sz w:val="22"/>
          <w:szCs w:val="24"/>
        </w:rPr>
      </w:pPr>
      <w:r>
        <w:rPr>
          <w:rFonts w:ascii="Meiryo UI" w:eastAsia="Meiryo UI" w:hAnsi="Meiryo UI" w:hint="eastAsia"/>
          <w:sz w:val="22"/>
          <w:szCs w:val="24"/>
        </w:rPr>
        <w:t>島津　太一</w:t>
      </w:r>
      <w:r w:rsidR="007F1233" w:rsidRPr="007F1233">
        <w:rPr>
          <w:rFonts w:ascii="Meiryo UI" w:eastAsia="Meiryo UI" w:hAnsi="Meiryo UI"/>
          <w:sz w:val="22"/>
          <w:szCs w:val="24"/>
          <w:vertAlign w:val="superscript"/>
        </w:rPr>
        <w:t>1</w:t>
      </w:r>
      <w:r w:rsidR="007F1233">
        <w:rPr>
          <w:rFonts w:ascii="Meiryo UI" w:eastAsia="Meiryo UI" w:hAnsi="Meiryo UI" w:hint="eastAsia"/>
          <w:sz w:val="22"/>
          <w:szCs w:val="24"/>
        </w:rPr>
        <w:t>、</w:t>
      </w:r>
      <w:r w:rsidR="0035531C">
        <w:rPr>
          <w:rFonts w:ascii="Meiryo UI" w:eastAsia="Meiryo UI" w:hAnsi="Meiryo UI" w:hint="eastAsia"/>
          <w:sz w:val="22"/>
          <w:szCs w:val="24"/>
        </w:rPr>
        <w:t>実装 太郎</w:t>
      </w:r>
      <w:r w:rsidR="007F1233" w:rsidRPr="007F1233">
        <w:rPr>
          <w:rFonts w:ascii="Meiryo UI" w:eastAsia="Meiryo UI" w:hAnsi="Meiryo UI"/>
          <w:sz w:val="22"/>
          <w:szCs w:val="24"/>
          <w:vertAlign w:val="superscript"/>
        </w:rPr>
        <w:t>2</w:t>
      </w:r>
    </w:p>
    <w:p w14:paraId="523FB9DE" w14:textId="21296C49" w:rsidR="00EF313F" w:rsidRDefault="007F1233" w:rsidP="007F1233">
      <w:pPr>
        <w:jc w:val="center"/>
        <w:rPr>
          <w:rFonts w:ascii="Meiryo UI" w:eastAsia="Meiryo UI" w:hAnsi="Meiryo UI"/>
          <w:szCs w:val="24"/>
        </w:rPr>
      </w:pPr>
      <w:r>
        <w:rPr>
          <w:rFonts w:ascii="Meiryo UI" w:eastAsia="Meiryo UI" w:hAnsi="Meiryo UI" w:hint="eastAsia"/>
          <w:szCs w:val="24"/>
        </w:rPr>
        <w:t xml:space="preserve">1 </w:t>
      </w:r>
      <w:r w:rsidR="00D70CA7" w:rsidRPr="00D70CA7">
        <w:rPr>
          <w:rFonts w:ascii="Meiryo UI" w:eastAsia="Meiryo UI" w:hAnsi="Meiryo UI" w:hint="eastAsia"/>
          <w:szCs w:val="24"/>
        </w:rPr>
        <w:t>国立がん研究センター</w:t>
      </w:r>
      <w:r>
        <w:rPr>
          <w:rFonts w:ascii="Meiryo UI" w:eastAsia="Meiryo UI" w:hAnsi="Meiryo UI" w:hint="eastAsia"/>
          <w:szCs w:val="24"/>
        </w:rPr>
        <w:t xml:space="preserve"> </w:t>
      </w:r>
      <w:r w:rsidR="00CB13DF">
        <w:rPr>
          <w:rFonts w:ascii="Meiryo UI" w:eastAsia="Meiryo UI" w:hAnsi="Meiryo UI" w:hint="eastAsia"/>
          <w:szCs w:val="24"/>
        </w:rPr>
        <w:t>がん対策研究所</w:t>
      </w:r>
      <w:r w:rsidR="00D70CA7" w:rsidRPr="00D70CA7">
        <w:rPr>
          <w:rFonts w:ascii="Meiryo UI" w:eastAsia="Meiryo UI" w:hAnsi="Meiryo UI" w:hint="eastAsia"/>
          <w:szCs w:val="24"/>
        </w:rPr>
        <w:t xml:space="preserve"> </w:t>
      </w:r>
      <w:r w:rsidR="001E0D6D">
        <w:rPr>
          <w:rFonts w:ascii="Meiryo UI" w:eastAsia="Meiryo UI" w:hAnsi="Meiryo UI" w:hint="eastAsia"/>
          <w:szCs w:val="24"/>
        </w:rPr>
        <w:t>行動科学</w:t>
      </w:r>
      <w:r w:rsidR="00D70CA7" w:rsidRPr="00D70CA7">
        <w:rPr>
          <w:rFonts w:ascii="Meiryo UI" w:eastAsia="Meiryo UI" w:hAnsi="Meiryo UI" w:hint="eastAsia"/>
          <w:szCs w:val="24"/>
        </w:rPr>
        <w:t>研究部</w:t>
      </w:r>
    </w:p>
    <w:p w14:paraId="43CBFE21" w14:textId="561BC891" w:rsidR="007F1233" w:rsidRPr="007F1233" w:rsidRDefault="007F1233" w:rsidP="007F1233">
      <w:pPr>
        <w:jc w:val="center"/>
        <w:rPr>
          <w:rFonts w:ascii="Meiryo UI" w:eastAsia="Meiryo UI" w:hAnsi="Meiryo UI"/>
          <w:szCs w:val="24"/>
        </w:rPr>
      </w:pPr>
      <w:r>
        <w:rPr>
          <w:rFonts w:ascii="Meiryo UI" w:eastAsia="Meiryo UI" w:hAnsi="Meiryo UI" w:hint="eastAsia"/>
          <w:szCs w:val="24"/>
        </w:rPr>
        <w:t xml:space="preserve">2 </w:t>
      </w:r>
      <w:r w:rsidR="00E86386">
        <w:rPr>
          <w:rFonts w:ascii="Meiryo UI" w:eastAsia="Meiryo UI" w:hAnsi="Meiryo UI" w:hint="eastAsia"/>
          <w:szCs w:val="24"/>
        </w:rPr>
        <w:t>〇〇大学</w:t>
      </w:r>
      <w:r w:rsidRPr="00D70CA7">
        <w:rPr>
          <w:rFonts w:ascii="Meiryo UI" w:eastAsia="Meiryo UI" w:hAnsi="Meiryo UI" w:hint="eastAsia"/>
          <w:szCs w:val="24"/>
        </w:rPr>
        <w:t xml:space="preserve"> </w:t>
      </w:r>
      <w:r w:rsidR="0035531C">
        <w:rPr>
          <w:rFonts w:ascii="Meiryo UI" w:eastAsia="Meiryo UI" w:hAnsi="Meiryo UI" w:hint="eastAsia"/>
          <w:szCs w:val="24"/>
        </w:rPr>
        <w:t>〇〇学部</w:t>
      </w:r>
    </w:p>
    <w:p w14:paraId="71CA611F" w14:textId="77777777" w:rsidR="00EF313F" w:rsidRPr="00A54255" w:rsidRDefault="00EF313F" w:rsidP="00A54255">
      <w:pPr>
        <w:jc w:val="center"/>
        <w:rPr>
          <w:rFonts w:ascii="Meiryo UI" w:eastAsia="Meiryo UI" w:hAnsi="Meiryo UI"/>
          <w:szCs w:val="21"/>
        </w:rPr>
      </w:pPr>
    </w:p>
    <w:p w14:paraId="28AE8CEC" w14:textId="03D11F89" w:rsidR="00D70CA7" w:rsidRPr="00D70CA7" w:rsidRDefault="00EE7595" w:rsidP="7EAA04F2">
      <w:pPr>
        <w:rPr>
          <w:rFonts w:ascii="Meiryo UI" w:eastAsia="Meiryo UI" w:hAnsi="Meiryo UI"/>
        </w:rPr>
      </w:pPr>
      <w:r w:rsidRPr="7EAA04F2">
        <w:rPr>
          <w:rFonts w:ascii="Meiryo UI" w:eastAsia="Meiryo UI" w:hAnsi="Meiryo UI"/>
        </w:rPr>
        <w:t>【背景】</w:t>
      </w:r>
      <w:r w:rsidR="00D70CA7" w:rsidRPr="7EAA04F2">
        <w:rPr>
          <w:rFonts w:ascii="Meiryo UI" w:eastAsia="Meiryo UI" w:hAnsi="Meiryo UI"/>
        </w:rPr>
        <w:t>1990年代にエビデンスに基づく医療（evidence-based medicine、EBM）の概念が導入され、エビデンスに基づく介入（evidence based intervention、EBI）が、診療ガイドラインなどで示されるようになった。しかしながら、ガイドライン作成などの受動的なアプローチ（拡散diffusion）だけでは、EBIが日常の診療やケア、公衆衛生活動に取り入れられにくく、取り入れられたとしても時間がかかることが示されている。EBIの普及と実装には、より積極的なアプローチが求められている。</w:t>
      </w:r>
    </w:p>
    <w:p w14:paraId="663E7FD0" w14:textId="1CCBCA5C" w:rsidR="00D70CA7" w:rsidRDefault="00F044DA" w:rsidP="00F044DA">
      <w:pPr>
        <w:rPr>
          <w:rFonts w:ascii="Meiryo UI" w:eastAsia="Meiryo UI" w:hAnsi="Meiryo UI"/>
          <w:szCs w:val="21"/>
        </w:rPr>
      </w:pPr>
      <w:r>
        <w:rPr>
          <w:rFonts w:ascii="Meiryo UI" w:eastAsia="Meiryo UI" w:hAnsi="Meiryo UI" w:hint="eastAsia"/>
          <w:szCs w:val="21"/>
        </w:rPr>
        <w:t>【方法】</w:t>
      </w:r>
      <w:r w:rsidR="00D70CA7" w:rsidRPr="00D70CA7">
        <w:rPr>
          <w:rFonts w:ascii="Meiryo UI" w:eastAsia="Meiryo UI" w:hAnsi="Meiryo UI" w:hint="eastAsia"/>
          <w:szCs w:val="21"/>
        </w:rPr>
        <w:t>普及と実装科学dissemination &amp; implementation（D&amp;I）scienceとは、研究から得られた知見やエビデンスを、保健医療分野における臨床・公衆衛生活動、政策により良く取り込んでもらうための方法を研究する学問領域である。</w:t>
      </w:r>
      <w:r w:rsidR="00B23AD9">
        <w:rPr>
          <w:rFonts w:ascii="Meiryo UI" w:eastAsia="Meiryo UI" w:hAnsi="Meiryo UI" w:hint="eastAsia"/>
        </w:rPr>
        <w:t>実装</w:t>
      </w:r>
      <w:bookmarkStart w:id="1" w:name="_GoBack"/>
      <w:bookmarkEnd w:id="1"/>
      <w:r w:rsidR="00D70CA7" w:rsidRPr="00D70CA7">
        <w:rPr>
          <w:rFonts w:ascii="Meiryo UI" w:eastAsia="Meiryo UI" w:hAnsi="Meiryo UI" w:hint="eastAsia"/>
          <w:szCs w:val="21"/>
        </w:rPr>
        <w:t>科学は、EBIを臨床やコミュニティーの場に組み込む際の過程、阻害要因、促進要因を明らかにし、EBIの実装がなぜうまくいったのか、あるいは、いかなかったのか、研究が行われた場の文脈も含めて理解することを目指す。これらは、介入プログラムの改善や、成功した介入プログラムを広く再現して普及実装活動につなげるのに不可欠である。</w:t>
      </w:r>
    </w:p>
    <w:p w14:paraId="619B2E36" w14:textId="541C7182" w:rsidR="00F044DA" w:rsidRDefault="00F044DA" w:rsidP="00F044DA">
      <w:pPr>
        <w:rPr>
          <w:rFonts w:ascii="Meiryo UI" w:eastAsia="Meiryo UI" w:hAnsi="Meiryo UI"/>
          <w:szCs w:val="21"/>
        </w:rPr>
      </w:pPr>
      <w:r>
        <w:rPr>
          <w:rFonts w:ascii="Meiryo UI" w:eastAsia="Meiryo UI" w:hAnsi="Meiryo UI" w:hint="eastAsia"/>
          <w:szCs w:val="21"/>
        </w:rPr>
        <w:t>【結果】</w:t>
      </w:r>
      <w:r w:rsidR="00D70CA7" w:rsidRPr="00D70CA7">
        <w:rPr>
          <w:rFonts w:ascii="Meiryo UI" w:eastAsia="Meiryo UI" w:hAnsi="Meiryo UI" w:hint="eastAsia"/>
          <w:szCs w:val="21"/>
        </w:rPr>
        <w:t>本発表では、</w:t>
      </w:r>
      <w:r w:rsidR="00B23AD9">
        <w:rPr>
          <w:rFonts w:ascii="Meiryo UI" w:eastAsia="Meiryo UI" w:hAnsi="Meiryo UI" w:hint="eastAsia"/>
        </w:rPr>
        <w:t>実装</w:t>
      </w:r>
      <w:r w:rsidR="00D70CA7" w:rsidRPr="00D70CA7">
        <w:rPr>
          <w:rFonts w:ascii="Meiryo UI" w:eastAsia="Meiryo UI" w:hAnsi="Meiryo UI" w:hint="eastAsia"/>
          <w:szCs w:val="21"/>
        </w:rPr>
        <w:t>科学研究の基本要素である研究目的、EBI、理論的モデル、ステークホルダーの関与stakeholder engagement、実装戦略implementation strategy（EBIの実装を促す戦略）、必要な研究チームの専門性、研究デザイン、測定について紹介する。</w:t>
      </w:r>
    </w:p>
    <w:p w14:paraId="24A28A06" w14:textId="500E10B4" w:rsidR="00924BFE" w:rsidRPr="00A54255" w:rsidRDefault="00F044DA" w:rsidP="7EAA04F2">
      <w:pPr>
        <w:rPr>
          <w:rFonts w:ascii="Meiryo UI" w:eastAsia="Meiryo UI" w:hAnsi="Meiryo UI"/>
        </w:rPr>
      </w:pPr>
      <w:r w:rsidRPr="7EAA04F2">
        <w:rPr>
          <w:rFonts w:ascii="Meiryo UI" w:eastAsia="Meiryo UI" w:hAnsi="Meiryo UI"/>
        </w:rPr>
        <w:t>【</w:t>
      </w:r>
      <w:r w:rsidR="003F5DCC">
        <w:rPr>
          <w:rFonts w:ascii="Meiryo UI" w:eastAsia="Meiryo UI" w:hAnsi="Meiryo UI" w:hint="eastAsia"/>
        </w:rPr>
        <w:t>実装科学</w:t>
      </w:r>
      <w:r w:rsidR="581F946C" w:rsidRPr="7EAA04F2">
        <w:rPr>
          <w:rFonts w:ascii="Meiryo UI" w:eastAsia="Meiryo UI" w:hAnsi="Meiryo UI"/>
        </w:rPr>
        <w:t>研究における意義</w:t>
      </w:r>
      <w:r w:rsidRPr="7EAA04F2">
        <w:rPr>
          <w:rFonts w:ascii="Meiryo UI" w:eastAsia="Meiryo UI" w:hAnsi="Meiryo UI"/>
        </w:rPr>
        <w:t>】</w:t>
      </w:r>
      <w:r w:rsidR="00D70CA7" w:rsidRPr="7EAA04F2">
        <w:rPr>
          <w:rFonts w:ascii="Meiryo UI" w:eastAsia="Meiryo UI" w:hAnsi="Meiryo UI"/>
        </w:rPr>
        <w:t>また、近年整理されてきている</w:t>
      </w:r>
      <w:r w:rsidR="003F5DCC">
        <w:rPr>
          <w:rFonts w:ascii="Meiryo UI" w:eastAsia="Meiryo UI" w:hAnsi="Meiryo UI" w:hint="eastAsia"/>
        </w:rPr>
        <w:t>実装科学</w:t>
      </w:r>
      <w:r w:rsidR="00D70CA7" w:rsidRPr="7EAA04F2">
        <w:rPr>
          <w:rFonts w:ascii="Meiryo UI" w:eastAsia="Meiryo UI" w:hAnsi="Meiryo UI"/>
        </w:rPr>
        <w:t>研究の報告ガイドラインについても触れる。</w:t>
      </w:r>
    </w:p>
    <w:p w14:paraId="04373EDA" w14:textId="6D3E597B" w:rsidR="00095920" w:rsidRPr="00A54255" w:rsidRDefault="00095920" w:rsidP="00A54255">
      <w:pPr>
        <w:rPr>
          <w:rFonts w:ascii="Meiryo UI" w:eastAsia="Meiryo UI" w:hAnsi="Meiryo UI"/>
          <w:szCs w:val="21"/>
        </w:rPr>
      </w:pPr>
    </w:p>
    <w:p w14:paraId="5672EA24" w14:textId="7A2A8A9B" w:rsidR="00095920" w:rsidRPr="00A54255" w:rsidRDefault="00095920" w:rsidP="00A54255">
      <w:pPr>
        <w:rPr>
          <w:rFonts w:ascii="Meiryo UI" w:eastAsia="Meiryo UI" w:hAnsi="Meiryo UI"/>
          <w:szCs w:val="21"/>
          <w:u w:val="single"/>
        </w:rPr>
      </w:pPr>
      <w:commentRangeStart w:id="2"/>
      <w:r w:rsidRPr="00A54255">
        <w:rPr>
          <w:rFonts w:ascii="Meiryo UI" w:eastAsia="Meiryo UI" w:hAnsi="Meiryo UI" w:hint="eastAsia"/>
          <w:szCs w:val="21"/>
          <w:u w:val="single"/>
        </w:rPr>
        <w:t>連絡先</w:t>
      </w:r>
      <w:commentRangeEnd w:id="2"/>
      <w:r w:rsidR="001E0D6D">
        <w:rPr>
          <w:rStyle w:val="aa"/>
        </w:rPr>
        <w:commentReference w:id="2"/>
      </w:r>
      <w:r w:rsidR="00C46516" w:rsidRPr="00C46516">
        <w:rPr>
          <w:rFonts w:ascii="Meiryo UI" w:eastAsia="Meiryo UI" w:hAnsi="Meiryo UI" w:hint="eastAsia"/>
          <w:szCs w:val="21"/>
        </w:rPr>
        <w:t xml:space="preserve"> ([at] を@に変えてください)</w:t>
      </w:r>
    </w:p>
    <w:p w14:paraId="118D42B8" w14:textId="680C5E58" w:rsidR="00095920" w:rsidRPr="00A54255" w:rsidRDefault="00D70CA7" w:rsidP="00A54255">
      <w:pPr>
        <w:rPr>
          <w:rFonts w:ascii="Meiryo UI" w:eastAsia="Meiryo UI" w:hAnsi="Meiryo UI"/>
          <w:szCs w:val="21"/>
        </w:rPr>
      </w:pPr>
      <w:r>
        <w:rPr>
          <w:rFonts w:ascii="Meiryo UI" w:eastAsia="Meiryo UI" w:hAnsi="Meiryo UI"/>
          <w:szCs w:val="21"/>
        </w:rPr>
        <w:t>t</w:t>
      </w:r>
      <w:r w:rsidRPr="00D70CA7">
        <w:rPr>
          <w:rFonts w:ascii="Meiryo UI" w:eastAsia="Meiryo UI" w:hAnsi="Meiryo UI"/>
          <w:szCs w:val="21"/>
        </w:rPr>
        <w:t>shimazu</w:t>
      </w:r>
      <w:r>
        <w:rPr>
          <w:rFonts w:ascii="Meiryo UI" w:eastAsia="Meiryo UI" w:hAnsi="Meiryo UI"/>
          <w:szCs w:val="21"/>
        </w:rPr>
        <w:t>[at]</w:t>
      </w:r>
      <w:r w:rsidRPr="00D70CA7">
        <w:rPr>
          <w:rFonts w:ascii="Meiryo UI" w:eastAsia="Meiryo UI" w:hAnsi="Meiryo UI"/>
          <w:szCs w:val="21"/>
        </w:rPr>
        <w:t>ncc.go.jp</w:t>
      </w:r>
    </w:p>
    <w:sectPr w:rsidR="00095920" w:rsidRPr="00A54255" w:rsidSect="006E74FF">
      <w:headerReference w:type="even" r:id="rId12"/>
      <w:headerReference w:type="default" r:id="rId13"/>
      <w:footerReference w:type="even" r:id="rId14"/>
      <w:footerReference w:type="default" r:id="rId15"/>
      <w:headerReference w:type="first" r:id="rId16"/>
      <w:footerReference w:type="first" r:id="rId17"/>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作成者" w:initials="A">
    <w:p w14:paraId="555DFD76" w14:textId="3BE87A40" w:rsidR="00C217DE" w:rsidRDefault="00C217DE">
      <w:pPr>
        <w:pStyle w:val="ab"/>
      </w:pPr>
      <w:r>
        <w:rPr>
          <w:rStyle w:val="aa"/>
        </w:rPr>
        <w:annotationRef/>
      </w:r>
      <w:r>
        <w:rPr>
          <w:rFonts w:hint="eastAsia"/>
        </w:rPr>
        <w:t>番号は事務局で記入します</w:t>
      </w:r>
    </w:p>
  </w:comment>
  <w:comment w:id="2" w:author="作成者" w:initials="A">
    <w:p w14:paraId="612A47AA" w14:textId="767724B5" w:rsidR="001E0D6D" w:rsidRDefault="001E0D6D">
      <w:pPr>
        <w:pStyle w:val="ab"/>
      </w:pPr>
      <w:r>
        <w:rPr>
          <w:rStyle w:val="aa"/>
        </w:rPr>
        <w:annotationRef/>
      </w:r>
      <w:r>
        <w:rPr>
          <w:rFonts w:hint="eastAsia"/>
        </w:rPr>
        <w:t>任意です</w:t>
      </w:r>
      <w:r w:rsidR="003F5DCC">
        <w:rPr>
          <w:rFonts w:hint="eastAsia"/>
        </w:rPr>
        <w:t>が、記載いただいた場合抄録に掲載します。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5DFD76" w15:done="0"/>
  <w15:commentEx w15:paraId="612A4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5DFD76" w16cid:durableId="27ECF2C1"/>
  <w16cid:commentId w16cid:paraId="612A47AA" w16cid:durableId="27ECF2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D2DA5" w14:textId="77777777" w:rsidR="006E74FF" w:rsidRDefault="006E74FF" w:rsidP="00581D1F">
      <w:r>
        <w:separator/>
      </w:r>
    </w:p>
  </w:endnote>
  <w:endnote w:type="continuationSeparator" w:id="0">
    <w:p w14:paraId="2FB041E0" w14:textId="77777777" w:rsidR="006E74FF" w:rsidRDefault="006E74FF" w:rsidP="0058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E805" w14:textId="77777777" w:rsidR="00E10998" w:rsidRDefault="00E109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00D7E" w14:textId="77777777" w:rsidR="00E10998" w:rsidRDefault="00E109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8DA7" w14:textId="77777777" w:rsidR="00E10998" w:rsidRDefault="00E109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6EEFF" w14:textId="77777777" w:rsidR="006E74FF" w:rsidRDefault="006E74FF" w:rsidP="00581D1F">
      <w:r>
        <w:separator/>
      </w:r>
    </w:p>
  </w:footnote>
  <w:footnote w:type="continuationSeparator" w:id="0">
    <w:p w14:paraId="6F239B63" w14:textId="77777777" w:rsidR="006E74FF" w:rsidRDefault="006E74FF" w:rsidP="0058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4FEFB" w14:textId="77777777" w:rsidR="00E10998" w:rsidRDefault="00E109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61842" w14:textId="77777777" w:rsidR="00E10998" w:rsidRDefault="00E1099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1207" w14:textId="77777777" w:rsidR="00E10998" w:rsidRDefault="00E109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114D4"/>
    <w:multiLevelType w:val="hybridMultilevel"/>
    <w:tmpl w:val="686A42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3156B6"/>
    <w:multiLevelType w:val="hybridMultilevel"/>
    <w:tmpl w:val="473AE718"/>
    <w:lvl w:ilvl="0" w:tplc="629A2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6050A9"/>
    <w:multiLevelType w:val="hybridMultilevel"/>
    <w:tmpl w:val="C8B441A0"/>
    <w:lvl w:ilvl="0" w:tplc="0409000F">
      <w:start w:val="1"/>
      <w:numFmt w:val="decimal"/>
      <w:lvlText w:val="%1."/>
      <w:lvlJc w:val="left"/>
      <w:pPr>
        <w:ind w:left="420" w:hanging="420"/>
      </w:pPr>
    </w:lvl>
    <w:lvl w:ilvl="1" w:tplc="02608E1C">
      <w:start w:val="2017"/>
      <w:numFmt w:val="decimal"/>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AC"/>
    <w:rsid w:val="00001EA3"/>
    <w:rsid w:val="00082417"/>
    <w:rsid w:val="0009213B"/>
    <w:rsid w:val="00095920"/>
    <w:rsid w:val="000971FB"/>
    <w:rsid w:val="000A3568"/>
    <w:rsid w:val="000C138D"/>
    <w:rsid w:val="00101260"/>
    <w:rsid w:val="001E0D6D"/>
    <w:rsid w:val="00205CD9"/>
    <w:rsid w:val="00226D01"/>
    <w:rsid w:val="00232994"/>
    <w:rsid w:val="00243B4D"/>
    <w:rsid w:val="0035531C"/>
    <w:rsid w:val="003832A1"/>
    <w:rsid w:val="003A5F8C"/>
    <w:rsid w:val="003C7425"/>
    <w:rsid w:val="003D665B"/>
    <w:rsid w:val="003F5DCC"/>
    <w:rsid w:val="004038EB"/>
    <w:rsid w:val="00412A8B"/>
    <w:rsid w:val="00427C7D"/>
    <w:rsid w:val="004508F6"/>
    <w:rsid w:val="0045328D"/>
    <w:rsid w:val="00457C51"/>
    <w:rsid w:val="00495CDC"/>
    <w:rsid w:val="00496A6E"/>
    <w:rsid w:val="004D355E"/>
    <w:rsid w:val="004D402C"/>
    <w:rsid w:val="00535A89"/>
    <w:rsid w:val="005618CA"/>
    <w:rsid w:val="00581D1F"/>
    <w:rsid w:val="00596074"/>
    <w:rsid w:val="00596A65"/>
    <w:rsid w:val="005F6905"/>
    <w:rsid w:val="00600124"/>
    <w:rsid w:val="006357BC"/>
    <w:rsid w:val="0065527D"/>
    <w:rsid w:val="00666826"/>
    <w:rsid w:val="00667AC6"/>
    <w:rsid w:val="006D58E0"/>
    <w:rsid w:val="006D7716"/>
    <w:rsid w:val="006E74FF"/>
    <w:rsid w:val="007130EA"/>
    <w:rsid w:val="007322D0"/>
    <w:rsid w:val="0073465D"/>
    <w:rsid w:val="00740294"/>
    <w:rsid w:val="00761E5C"/>
    <w:rsid w:val="007863A4"/>
    <w:rsid w:val="007A4D92"/>
    <w:rsid w:val="007A5C38"/>
    <w:rsid w:val="007D251B"/>
    <w:rsid w:val="007E20E1"/>
    <w:rsid w:val="007E621C"/>
    <w:rsid w:val="007E7CED"/>
    <w:rsid w:val="007F1233"/>
    <w:rsid w:val="00814051"/>
    <w:rsid w:val="00840F04"/>
    <w:rsid w:val="008810E1"/>
    <w:rsid w:val="008C7193"/>
    <w:rsid w:val="008D1FA6"/>
    <w:rsid w:val="008D6659"/>
    <w:rsid w:val="008E0331"/>
    <w:rsid w:val="008E26D0"/>
    <w:rsid w:val="00900EAC"/>
    <w:rsid w:val="00917745"/>
    <w:rsid w:val="00924BFE"/>
    <w:rsid w:val="00940241"/>
    <w:rsid w:val="009517A3"/>
    <w:rsid w:val="00951F83"/>
    <w:rsid w:val="009F1901"/>
    <w:rsid w:val="00A21A31"/>
    <w:rsid w:val="00A333FA"/>
    <w:rsid w:val="00A54255"/>
    <w:rsid w:val="00A80398"/>
    <w:rsid w:val="00A97397"/>
    <w:rsid w:val="00AA6CF7"/>
    <w:rsid w:val="00AB6A98"/>
    <w:rsid w:val="00AD12FA"/>
    <w:rsid w:val="00B23AD9"/>
    <w:rsid w:val="00B55B45"/>
    <w:rsid w:val="00BD7DF4"/>
    <w:rsid w:val="00BF4ABE"/>
    <w:rsid w:val="00C072A3"/>
    <w:rsid w:val="00C101D2"/>
    <w:rsid w:val="00C217DE"/>
    <w:rsid w:val="00C351F6"/>
    <w:rsid w:val="00C374C3"/>
    <w:rsid w:val="00C46516"/>
    <w:rsid w:val="00C53136"/>
    <w:rsid w:val="00CA6B6E"/>
    <w:rsid w:val="00CB13DF"/>
    <w:rsid w:val="00CB4D83"/>
    <w:rsid w:val="00CB7625"/>
    <w:rsid w:val="00CC37BB"/>
    <w:rsid w:val="00D17B57"/>
    <w:rsid w:val="00D70CA7"/>
    <w:rsid w:val="00DB2F5B"/>
    <w:rsid w:val="00E10998"/>
    <w:rsid w:val="00E31C95"/>
    <w:rsid w:val="00E81DBE"/>
    <w:rsid w:val="00E86386"/>
    <w:rsid w:val="00ED6525"/>
    <w:rsid w:val="00EE7595"/>
    <w:rsid w:val="00EF313F"/>
    <w:rsid w:val="00F044DA"/>
    <w:rsid w:val="00F149D5"/>
    <w:rsid w:val="00F31755"/>
    <w:rsid w:val="00F77DAA"/>
    <w:rsid w:val="00FC66B6"/>
    <w:rsid w:val="00FD05BC"/>
    <w:rsid w:val="00FF2795"/>
    <w:rsid w:val="581F946C"/>
    <w:rsid w:val="7EAA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0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1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313F"/>
    <w:rPr>
      <w:rFonts w:asciiTheme="majorHAnsi" w:eastAsiaTheme="majorEastAsia" w:hAnsiTheme="majorHAnsi" w:cstheme="majorBidi"/>
      <w:sz w:val="18"/>
      <w:szCs w:val="18"/>
    </w:rPr>
  </w:style>
  <w:style w:type="paragraph" w:styleId="a5">
    <w:name w:val="header"/>
    <w:basedOn w:val="a"/>
    <w:link w:val="a6"/>
    <w:uiPriority w:val="99"/>
    <w:unhideWhenUsed/>
    <w:rsid w:val="00581D1F"/>
    <w:pPr>
      <w:tabs>
        <w:tab w:val="center" w:pos="4252"/>
        <w:tab w:val="right" w:pos="8504"/>
      </w:tabs>
      <w:snapToGrid w:val="0"/>
    </w:pPr>
  </w:style>
  <w:style w:type="character" w:customStyle="1" w:styleId="a6">
    <w:name w:val="ヘッダー (文字)"/>
    <w:basedOn w:val="a0"/>
    <w:link w:val="a5"/>
    <w:uiPriority w:val="99"/>
    <w:rsid w:val="00581D1F"/>
  </w:style>
  <w:style w:type="paragraph" w:styleId="a7">
    <w:name w:val="footer"/>
    <w:basedOn w:val="a"/>
    <w:link w:val="a8"/>
    <w:uiPriority w:val="99"/>
    <w:unhideWhenUsed/>
    <w:rsid w:val="00581D1F"/>
    <w:pPr>
      <w:tabs>
        <w:tab w:val="center" w:pos="4252"/>
        <w:tab w:val="right" w:pos="8504"/>
      </w:tabs>
      <w:snapToGrid w:val="0"/>
    </w:pPr>
  </w:style>
  <w:style w:type="character" w:customStyle="1" w:styleId="a8">
    <w:name w:val="フッター (文字)"/>
    <w:basedOn w:val="a0"/>
    <w:link w:val="a7"/>
    <w:uiPriority w:val="99"/>
    <w:rsid w:val="00581D1F"/>
  </w:style>
  <w:style w:type="paragraph" w:styleId="a9">
    <w:name w:val="List Paragraph"/>
    <w:basedOn w:val="a"/>
    <w:uiPriority w:val="34"/>
    <w:qFormat/>
    <w:rsid w:val="00C072A3"/>
    <w:pPr>
      <w:ind w:leftChars="400" w:left="840"/>
    </w:pPr>
  </w:style>
  <w:style w:type="character" w:styleId="aa">
    <w:name w:val="annotation reference"/>
    <w:basedOn w:val="a0"/>
    <w:uiPriority w:val="99"/>
    <w:semiHidden/>
    <w:unhideWhenUsed/>
    <w:rsid w:val="001E0D6D"/>
    <w:rPr>
      <w:sz w:val="18"/>
      <w:szCs w:val="18"/>
    </w:rPr>
  </w:style>
  <w:style w:type="paragraph" w:styleId="ab">
    <w:name w:val="annotation text"/>
    <w:basedOn w:val="a"/>
    <w:link w:val="ac"/>
    <w:uiPriority w:val="99"/>
    <w:semiHidden/>
    <w:unhideWhenUsed/>
    <w:rsid w:val="001E0D6D"/>
    <w:pPr>
      <w:jc w:val="left"/>
    </w:pPr>
  </w:style>
  <w:style w:type="character" w:customStyle="1" w:styleId="ac">
    <w:name w:val="コメント文字列 (文字)"/>
    <w:basedOn w:val="a0"/>
    <w:link w:val="ab"/>
    <w:uiPriority w:val="99"/>
    <w:semiHidden/>
    <w:rsid w:val="001E0D6D"/>
  </w:style>
  <w:style w:type="paragraph" w:styleId="ad">
    <w:name w:val="annotation subject"/>
    <w:basedOn w:val="ab"/>
    <w:next w:val="ab"/>
    <w:link w:val="ae"/>
    <w:uiPriority w:val="99"/>
    <w:semiHidden/>
    <w:unhideWhenUsed/>
    <w:rsid w:val="001E0D6D"/>
    <w:rPr>
      <w:b/>
      <w:bCs/>
    </w:rPr>
  </w:style>
  <w:style w:type="character" w:customStyle="1" w:styleId="ae">
    <w:name w:val="コメント内容 (文字)"/>
    <w:basedOn w:val="ac"/>
    <w:link w:val="ad"/>
    <w:uiPriority w:val="99"/>
    <w:semiHidden/>
    <w:rsid w:val="001E0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11AF5FCCFA7D4ABB60716E55F5BCC5" ma:contentTypeVersion="18" ma:contentTypeDescription="新しいドキュメントを作成します。" ma:contentTypeScope="" ma:versionID="e84ee38b1a9660f1425636a20c753ef5">
  <xsd:schema xmlns:xsd="http://www.w3.org/2001/XMLSchema" xmlns:xs="http://www.w3.org/2001/XMLSchema" xmlns:p="http://schemas.microsoft.com/office/2006/metadata/properties" xmlns:ns2="492ea3d0-f2be-4828-b755-acfd53126e84" xmlns:ns3="3f2c41ee-218b-4531-9bc1-ad6742e40220" targetNamespace="http://schemas.microsoft.com/office/2006/metadata/properties" ma:root="true" ma:fieldsID="6d5c227eff279e95a518ff33bcf05bba" ns2:_="" ns3:_="">
    <xsd:import namespace="492ea3d0-f2be-4828-b755-acfd53126e84"/>
    <xsd:import namespace="3f2c41ee-218b-4531-9bc1-ad6742e402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ea3d0-f2be-4828-b755-acfd53126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12c05c8-2d78-4dfe-a84e-4c84bc3fc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41ee-218b-4531-9bc1-ad6742e4022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bf24e5d-ff20-4c70-a9fb-4a2c49d1b5dd}" ma:internalName="TaxCatchAll" ma:showField="CatchAllData" ma:web="3f2c41ee-218b-4531-9bc1-ad6742e40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ea3d0-f2be-4828-b755-acfd53126e84">
      <Terms xmlns="http://schemas.microsoft.com/office/infopath/2007/PartnerControls"/>
    </lcf76f155ced4ddcb4097134ff3c332f>
    <TaxCatchAll xmlns="3f2c41ee-218b-4531-9bc1-ad6742e402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9DC0A-DA85-4754-A930-7DACB3D7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ea3d0-f2be-4828-b755-acfd53126e84"/>
    <ds:schemaRef ds:uri="3f2c41ee-218b-4531-9bc1-ad6742e4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B53AC-3A8C-464B-8164-3A3EF1C0839A}">
  <ds:schemaRefs>
    <ds:schemaRef ds:uri="http://purl.org/dc/dcmitype/"/>
    <ds:schemaRef ds:uri="http://schemas.openxmlformats.org/package/2006/metadata/core-properties"/>
    <ds:schemaRef ds:uri="http://purl.org/dc/elements/1.1/"/>
    <ds:schemaRef ds:uri="http://schemas.microsoft.com/office/2006/documentManagement/types"/>
    <ds:schemaRef ds:uri="3f2c41ee-218b-4531-9bc1-ad6742e40220"/>
    <ds:schemaRef ds:uri="http://schemas.microsoft.com/office/2006/metadata/properties"/>
    <ds:schemaRef ds:uri="http://purl.org/dc/terms/"/>
    <ds:schemaRef ds:uri="http://schemas.microsoft.com/office/infopath/2007/PartnerControls"/>
    <ds:schemaRef ds:uri="492ea3d0-f2be-4828-b755-acfd53126e84"/>
    <ds:schemaRef ds:uri="http://www.w3.org/XML/1998/namespace"/>
  </ds:schemaRefs>
</ds:datastoreItem>
</file>

<file path=customXml/itemProps3.xml><?xml version="1.0" encoding="utf-8"?>
<ds:datastoreItem xmlns:ds="http://schemas.openxmlformats.org/officeDocument/2006/customXml" ds:itemID="{D417A174-780C-4B6E-98B7-813C9798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2024-04-11T00:13:00Z</dcterms:created>
  <dcterms:modified xsi:type="dcterms:W3CDTF">2025-04-07T02:45:00Z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0x0101000111AF5FCCFA7D4ABB60716E55F5BCC5</vt:lpwstr>
  </property>
  <property fmtid="{D5CDD505-2E9C-101B-9397-08002B2CF9AE}" pid="3" name="MediaServiceImageTags">
    <vt:lpwstr/>
  </property>
</Properties>
</file>